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Bibliografia: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“</w:t>
      </w:r>
      <w:r w:rsidDel="00000000" w:rsidR="00000000" w:rsidRPr="00000000">
        <w:rPr>
          <w:b w:val="1"/>
          <w:rtl w:val="0"/>
        </w:rPr>
        <w:t xml:space="preserve">I bimbi e la strada</w:t>
      </w:r>
      <w:r w:rsidDel="00000000" w:rsidR="00000000" w:rsidRPr="00000000">
        <w:rPr>
          <w:rtl w:val="0"/>
        </w:rPr>
        <w:t xml:space="preserve">”, Guida all’educazione stradale e sicurezza opuscolo per i bambini della scuola primaria fornito dal Comune di Urgnano in collaborazione con l’Istituto Comprensivo di Urgnano.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Link: </w:t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  <w:t xml:space="preserve">-“La segnaletica stradale” da GRUPPO EDITORIALE RAFFAELLO</w:t>
      </w:r>
    </w:p>
    <w:p w:rsidR="00000000" w:rsidDel="00000000" w:rsidP="00000000" w:rsidRDefault="00000000" w:rsidRPr="00000000" w14:paraId="00000005">
      <w:pPr>
        <w:spacing w:after="0" w:lineRule="auto"/>
        <w:rPr/>
      </w:pPr>
      <w:hyperlink r:id="rId6">
        <w:r w:rsidDel="00000000" w:rsidR="00000000" w:rsidRPr="00000000">
          <w:rPr>
            <w:color w:val="0000ff"/>
            <w:u w:val="single"/>
            <w:rtl w:val="0"/>
          </w:rPr>
          <w:t xml:space="preserve">https://www.youtube.com/watch?v=SgtAAogNRs0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/>
      </w:pPr>
      <w:r w:rsidDel="00000000" w:rsidR="00000000" w:rsidRPr="00000000">
        <w:rPr>
          <w:rtl w:val="0"/>
        </w:rPr>
        <w:t xml:space="preserve">-EDUCAZIONE STRADALE IN GIOCO da MONDADORI EDUCATION</w:t>
      </w:r>
    </w:p>
    <w:p w:rsidR="00000000" w:rsidDel="00000000" w:rsidP="00000000" w:rsidRDefault="00000000" w:rsidRPr="00000000" w14:paraId="00000008">
      <w:pPr>
        <w:spacing w:after="0" w:lineRule="auto"/>
        <w:rPr/>
      </w:pPr>
      <w:r w:rsidDel="00000000" w:rsidR="00000000" w:rsidRPr="00000000">
        <w:rPr>
          <w:rtl w:val="0"/>
        </w:rPr>
        <w:t xml:space="preserve">GIOCO, DIZIONARIO, SCHEDE DIDATTICHE E MOLTO ALTRO</w:t>
      </w:r>
    </w:p>
    <w:p w:rsidR="00000000" w:rsidDel="00000000" w:rsidP="00000000" w:rsidRDefault="00000000" w:rsidRPr="00000000" w14:paraId="00000009">
      <w:pPr>
        <w:spacing w:after="0" w:lineRule="auto"/>
        <w:rPr/>
      </w:pP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https://www.mondadorieducation.it/media/contenuti/canali/primaria/GPC/index.html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Materiale tratto da vari siti internet 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PERCORSO DIDATTICO DEDICATO AI BAMBINI DELLA SCUOLA PRIMARIA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Polizia Municipale del Comune di Forlì in collaborazione con Avis Forlì  ha realizzato per le scuole primarie un utilissimo opuscolo diretto ai bambini per fornire loro i concetti principali dell’educazione stradale.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.pdf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977900" cy="63627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6362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Guida all’educazione stradale per i bambini della scuola primaria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http://www.comune.sanbiagio.tv.it/files/pubblicazioni/1_allegato_edstradale_elementare_sanbiagio-toWeb.pdf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  <w:rtl w:val="0"/>
        </w:rPr>
        <w:t xml:space="preserve">LA STORIA DI CODICINO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fonte da cui è tratto il testo è: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hyperlink r:id="rId10">
        <w:r w:rsidDel="00000000" w:rsidR="00000000" w:rsidRPr="00000000">
          <w:rPr>
            <w:rFonts w:ascii="Calibri" w:cs="Calibri" w:eastAsia="Calibri" w:hAnsi="Calibri"/>
            <w:b w:val="1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http://www.bibliotecadeipiccoli.org/CD%20ROM/giochi/la_storia_di_codicino.pdf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Esempio di materiale informativo:</w:t>
      </w:r>
    </w:p>
    <w:p w:rsidR="00000000" w:rsidDel="00000000" w:rsidP="00000000" w:rsidRDefault="00000000" w:rsidRPr="00000000" w14:paraId="00000023">
      <w:pPr>
        <w:spacing w:after="0" w:line="240" w:lineRule="auto"/>
        <w:rPr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b w:val="1"/>
          <w:color w:val="000000"/>
          <w:sz w:val="32"/>
          <w:szCs w:val="32"/>
        </w:rPr>
      </w:pP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VIAGGIANDO IN AUTO : </w:t>
      </w:r>
    </w:p>
    <w:p w:rsidR="00000000" w:rsidDel="00000000" w:rsidP="00000000" w:rsidRDefault="00000000" w:rsidRPr="00000000" w14:paraId="00000025">
      <w:pPr>
        <w:spacing w:after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Devi sapere che esistono regole anche quando sei passeggero di un’automobile.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2971800</wp:posOffset>
                </wp:positionH>
                <wp:positionV relativeFrom="paragraph">
                  <wp:posOffset>457200</wp:posOffset>
                </wp:positionV>
                <wp:extent cx="3395980" cy="202120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652773" y="2774160"/>
                          <a:ext cx="3386455" cy="2011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Si deve: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sempre salire/scendere dalla macchina dalla parte della portiera di destra quindi dalla parte del marciapiede.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Non si deve: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aprire di scatto la portiera della macchina prima di avere controllato se il marciapiede è libero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2971800</wp:posOffset>
                </wp:positionH>
                <wp:positionV relativeFrom="paragraph">
                  <wp:posOffset>457200</wp:posOffset>
                </wp:positionV>
                <wp:extent cx="3395980" cy="2021205"/>
                <wp:effectExtent b="0" l="0" r="0" t="0"/>
                <wp:wrapNone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95980" cy="20212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/>
        <w:drawing>
          <wp:inline distB="0" distT="0" distL="0" distR="0">
            <wp:extent cx="2854864" cy="213916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4864" cy="21391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SI DEVE :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1) allacciare la cintura di sicurezza sia viaggiando sul sedile anteriore che posteriore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2) utilizzare gli appositi seggiolini/rialzi per neonati/bambini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3) viaggiare sul sedile posteriore fino al compimento del 12° anno di età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4) verificare che le portiere abbiano inseriti gli appositi sistemi di sicurezza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bookmarkStart w:colFirst="0" w:colLast="0" w:name="_gjdgxs" w:id="0"/>
      <w:bookmarkEnd w:id="0"/>
      <w:r w:rsidDel="00000000" w:rsidR="00000000" w:rsidRPr="00000000">
        <w:rPr/>
        <w:drawing>
          <wp:inline distB="0" distT="0" distL="0" distR="0">
            <wp:extent cx="3422930" cy="2633663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2930" cy="26336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3552825</wp:posOffset>
                </wp:positionH>
                <wp:positionV relativeFrom="paragraph">
                  <wp:posOffset>0</wp:posOffset>
                </wp:positionV>
                <wp:extent cx="2116620" cy="2879946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292453" y="2344790"/>
                          <a:ext cx="2107095" cy="28704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Perché usare le cinture di sicurezza?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La cintura è uno strumento fondamentale per la sicurezza passiva.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Riduce sensibilmente i danni che spesso si producono negli occupanti delle auto.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La cintura trattiene il corpo dell’automobilista allacciato al sedile, impedendo che il soggetto urti nelle parti interne della vettura o venga proiettato fuori da questa.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3552825</wp:posOffset>
                </wp:positionH>
                <wp:positionV relativeFrom="paragraph">
                  <wp:posOffset>0</wp:posOffset>
                </wp:positionV>
                <wp:extent cx="2116620" cy="2879946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6620" cy="287994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hyperlink" Target="http://www.bibliotecadeipiccoli.org/CD%20ROM/giochi/la_storia_di_codicino.pdf" TargetMode="Externa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omune.sanbiagio.tv.it/files/pubblicazioni/1_allegato_edstradale_elementare_sanbiagio-toWeb.pdf" TargetMode="External"/><Relationship Id="rId14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hyperlink" Target="https://www.youtube.com/watch?v=SgtAAogNRs0" TargetMode="External"/><Relationship Id="rId7" Type="http://schemas.openxmlformats.org/officeDocument/2006/relationships/hyperlink" Target="https://www.mondadorieducation.it/media/contenuti/canali/primaria/GPC/index.html" TargetMode="Externa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